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C9C3" w14:textId="77777777" w:rsidR="00DB12CB" w:rsidRPr="00DB12CB" w:rsidRDefault="0002604E" w:rsidP="00C5119A">
      <w:pPr>
        <w:spacing w:line="700" w:lineRule="exact"/>
        <w:jc w:val="center"/>
        <w:rPr>
          <w:rFonts w:ascii="方正小标宋_GBK" w:eastAsia="方正小标宋_GBK" w:hAnsi="FZXBSK--GBK1-0" w:hint="eastAsia"/>
          <w:color w:val="000000"/>
          <w:sz w:val="44"/>
          <w:szCs w:val="44"/>
        </w:rPr>
      </w:pPr>
      <w:bookmarkStart w:id="0" w:name="OLE_LINK1"/>
      <w:r w:rsidRPr="00DB12CB">
        <w:rPr>
          <w:rFonts w:ascii="方正小标宋_GBK" w:eastAsia="方正小标宋_GBK" w:hAnsi="FZXBSK--GBK1-0" w:hint="eastAsia"/>
          <w:color w:val="000000"/>
          <w:sz w:val="44"/>
          <w:szCs w:val="44"/>
        </w:rPr>
        <w:t>南京中医药大学</w:t>
      </w:r>
    </w:p>
    <w:p w14:paraId="194E796C" w14:textId="77777777" w:rsidR="00C5119A" w:rsidRDefault="0002604E" w:rsidP="00C5119A">
      <w:pPr>
        <w:spacing w:line="700" w:lineRule="exact"/>
        <w:rPr>
          <w:rFonts w:ascii="方正小标宋_GBK" w:eastAsia="方正小标宋_GBK" w:hAnsi="FZXBSK--GBK1-0" w:hint="eastAsia"/>
          <w:color w:val="000000"/>
          <w:sz w:val="44"/>
          <w:szCs w:val="44"/>
        </w:rPr>
      </w:pPr>
      <w:r w:rsidRPr="00DB12CB">
        <w:rPr>
          <w:rFonts w:ascii="方正小标宋_GBK" w:eastAsia="方正小标宋_GBK" w:hAnsi="FZXBSK--GBK1-0" w:hint="eastAsia"/>
          <w:color w:val="000000"/>
          <w:sz w:val="44"/>
          <w:szCs w:val="44"/>
        </w:rPr>
        <w:t>针灸推拿学院</w:t>
      </w:r>
      <w:r w:rsidRPr="00DB12CB">
        <w:rPr>
          <w:rFonts w:ascii="方正小标宋_GBK" w:eastAsia="方正小标宋_GBK" w:hAnsi="TimesNewRomanPSMT" w:hint="eastAsia"/>
          <w:color w:val="000000"/>
          <w:sz w:val="44"/>
          <w:szCs w:val="44"/>
        </w:rPr>
        <w:t>·</w:t>
      </w:r>
      <w:r w:rsidRPr="00DB12CB">
        <w:rPr>
          <w:rFonts w:ascii="方正小标宋_GBK" w:eastAsia="方正小标宋_GBK" w:hAnsi="FZXBSK--GBK1-0" w:hint="eastAsia"/>
          <w:color w:val="000000"/>
          <w:sz w:val="44"/>
          <w:szCs w:val="44"/>
        </w:rPr>
        <w:t>养生康复学院本科生导师制</w:t>
      </w:r>
    </w:p>
    <w:p w14:paraId="3940A7C5" w14:textId="5E55B6B0" w:rsidR="00E2457F" w:rsidRDefault="0002604E" w:rsidP="00C5119A">
      <w:pPr>
        <w:spacing w:line="700" w:lineRule="exact"/>
        <w:jc w:val="center"/>
        <w:rPr>
          <w:rFonts w:ascii="方正小标宋_GBK" w:eastAsia="方正小标宋_GBK" w:hAnsi="FZXBSK--GBK1-0" w:hint="eastAsia"/>
          <w:color w:val="000000"/>
          <w:sz w:val="44"/>
          <w:szCs w:val="44"/>
        </w:rPr>
      </w:pPr>
      <w:r w:rsidRPr="00DB12CB">
        <w:rPr>
          <w:rFonts w:ascii="方正小标宋_GBK" w:eastAsia="方正小标宋_GBK" w:hAnsi="FZXBSK--GBK1-0" w:hint="eastAsia"/>
          <w:color w:val="000000"/>
          <w:sz w:val="44"/>
          <w:szCs w:val="44"/>
        </w:rPr>
        <w:t>培养管理办法（修订）</w:t>
      </w:r>
    </w:p>
    <w:p w14:paraId="47E9CBFB" w14:textId="77777777" w:rsidR="0078503B" w:rsidRPr="00DB12CB" w:rsidRDefault="0078503B" w:rsidP="00107074">
      <w:pPr>
        <w:spacing w:beforeLines="50" w:before="156" w:afterLines="50" w:after="156" w:line="560" w:lineRule="exact"/>
        <w:jc w:val="center"/>
        <w:rPr>
          <w:rFonts w:ascii="方正小标宋_GBK" w:eastAsia="方正小标宋_GBK" w:hAnsi="FZXBSK--GBK1-0" w:hint="eastAsia"/>
          <w:color w:val="000000"/>
          <w:sz w:val="44"/>
          <w:szCs w:val="44"/>
        </w:rPr>
      </w:pPr>
    </w:p>
    <w:p w14:paraId="54E7B8CB" w14:textId="63421E8A" w:rsidR="0002604E" w:rsidRPr="00BE648E" w:rsidRDefault="0002604E" w:rsidP="00BE648E">
      <w:pPr>
        <w:spacing w:line="560" w:lineRule="exact"/>
        <w:ind w:firstLineChars="200" w:firstLine="640"/>
        <w:rPr>
          <w:rFonts w:ascii="方正黑体_GBK" w:eastAsia="方正黑体_GBK" w:hAnsi="FZHTK--GBK1-0" w:hint="eastAsia"/>
          <w:color w:val="000000"/>
          <w:sz w:val="32"/>
          <w:szCs w:val="32"/>
        </w:rPr>
      </w:pPr>
      <w:r w:rsidRPr="00BE648E">
        <w:rPr>
          <w:rFonts w:ascii="方正黑体_GBK" w:eastAsia="方正黑体_GBK" w:hAnsi="FZHTK--GBK1-0" w:hint="eastAsia"/>
          <w:color w:val="000000"/>
          <w:sz w:val="32"/>
          <w:szCs w:val="32"/>
        </w:rPr>
        <w:t>一、指导思想</w:t>
      </w:r>
    </w:p>
    <w:p w14:paraId="0347C87D" w14:textId="77777777" w:rsidR="00540E68" w:rsidRPr="00BE648E" w:rsidRDefault="00540E68" w:rsidP="00BE648E">
      <w:pPr>
        <w:spacing w:line="560" w:lineRule="exact"/>
        <w:ind w:firstLineChars="200" w:firstLine="640"/>
        <w:rPr>
          <w:rFonts w:ascii="方正仿宋_GBK" w:eastAsia="方正仿宋_GBK" w:hAnsi="FZFSK--GBK1-0" w:hint="eastAsia"/>
          <w:color w:val="000000"/>
          <w:sz w:val="32"/>
          <w:szCs w:val="32"/>
        </w:rPr>
      </w:pPr>
      <w:r w:rsidRPr="00BE648E">
        <w:rPr>
          <w:rFonts w:ascii="方正仿宋_GBK" w:eastAsia="方正仿宋_GBK" w:hAnsi="FZFSK--GBK1-0"/>
          <w:color w:val="000000"/>
          <w:sz w:val="32"/>
          <w:szCs w:val="32"/>
        </w:rPr>
        <w:t>为适应新时代中医药事业发展的需要，培养德、智、体、美、劳全面发展，基础扎实、知识面宽、能力强、素质高，富有创新精神的高素质人才，高等中医药教育必须提高学生的全面素质，加强创新能力培养，注重个性发展。在全面优化培养方案的基础上，充分体现</w:t>
      </w:r>
      <w:r w:rsidRPr="00BE648E">
        <w:rPr>
          <w:rFonts w:ascii="方正仿宋_GBK" w:eastAsia="方正仿宋_GBK" w:hAnsi="FZFSK--GBK1-0" w:hint="eastAsia"/>
          <w:color w:val="000000"/>
          <w:sz w:val="32"/>
          <w:szCs w:val="32"/>
        </w:rPr>
        <w:t>“因材施教”的原</w:t>
      </w:r>
      <w:r w:rsidRPr="00BE648E">
        <w:rPr>
          <w:rFonts w:ascii="方正仿宋_GBK" w:eastAsia="方正仿宋_GBK" w:hAnsi="FZFSK--GBK1-0"/>
          <w:color w:val="000000"/>
          <w:sz w:val="32"/>
          <w:szCs w:val="32"/>
        </w:rPr>
        <w:t>则，进一步探索本科生导师制模式，充分调动导师与学生两方面积极性，通过完善学分制教学管理体制，使学生在导师的指导下，优化重组学习内容，更新学习方式方法，构筑更为优化和更具个性的知识结构，具备锐意进取的创新意识，较强的临床及科研动手能力，为培养高素质人才打下坚实的基础。</w:t>
      </w:r>
    </w:p>
    <w:p w14:paraId="0531BA7B" w14:textId="1C444CEC" w:rsidR="00F022B6" w:rsidRPr="00BE648E" w:rsidRDefault="0002604E" w:rsidP="00BE648E">
      <w:pPr>
        <w:spacing w:line="560" w:lineRule="exact"/>
        <w:ind w:firstLineChars="200" w:firstLine="640"/>
        <w:rPr>
          <w:rFonts w:ascii="方正黑体_GBK" w:eastAsia="方正黑体_GBK" w:hAnsi="FZHTK--GBK1-0" w:hint="eastAsia"/>
          <w:color w:val="000000"/>
          <w:sz w:val="32"/>
          <w:szCs w:val="32"/>
        </w:rPr>
      </w:pPr>
      <w:r w:rsidRPr="00BE648E">
        <w:rPr>
          <w:rFonts w:ascii="方正黑体_GBK" w:eastAsia="方正黑体_GBK" w:hAnsi="FZHTK--GBK1-0" w:hint="eastAsia"/>
          <w:color w:val="000000"/>
          <w:sz w:val="32"/>
          <w:szCs w:val="32"/>
        </w:rPr>
        <w:t>二、培养目标</w:t>
      </w:r>
    </w:p>
    <w:p w14:paraId="6BDACEA8" w14:textId="77777777" w:rsidR="00351B2D" w:rsidRPr="00BE648E" w:rsidRDefault="00351B2D" w:rsidP="00BE648E">
      <w:pPr>
        <w:spacing w:line="560" w:lineRule="exact"/>
        <w:ind w:firstLineChars="200" w:firstLine="640"/>
        <w:rPr>
          <w:rFonts w:ascii="方正仿宋_GBK" w:eastAsia="方正仿宋_GBK" w:hAnsi="FZFSK--GBK1-0" w:hint="eastAsia"/>
          <w:color w:val="000000"/>
          <w:sz w:val="32"/>
          <w:szCs w:val="32"/>
        </w:rPr>
      </w:pPr>
      <w:r w:rsidRPr="00BE648E">
        <w:rPr>
          <w:rFonts w:ascii="方正仿宋_GBK" w:eastAsia="方正仿宋_GBK" w:hAnsi="FZFSK--GBK1-0"/>
          <w:color w:val="000000"/>
          <w:sz w:val="32"/>
          <w:szCs w:val="32"/>
        </w:rPr>
        <w:t>办法通过改革教学培养模式与教育方法，力求最大限度地调动大学生成长成才的内在动力，通过导师的指导，使进入本培养模式的学生在毕业时，除达到基本要求外，在知识储备、实践能力、创新精神及个性塑造等方面具备较好的发展潜质，为造就综合素质强的优秀学生打下基础。</w:t>
      </w:r>
    </w:p>
    <w:p w14:paraId="2C051BE9" w14:textId="685DA6F4" w:rsidR="005E5C92" w:rsidRPr="00BE648E" w:rsidRDefault="005E5C92" w:rsidP="00BE648E">
      <w:pPr>
        <w:spacing w:line="560" w:lineRule="exact"/>
        <w:ind w:firstLineChars="200" w:firstLine="640"/>
        <w:rPr>
          <w:rFonts w:ascii="方正黑体_GBK" w:eastAsia="方正黑体_GBK" w:hAnsi="FZHTK--GBK1-0" w:hint="eastAsia"/>
          <w:color w:val="000000"/>
          <w:sz w:val="32"/>
          <w:szCs w:val="32"/>
        </w:rPr>
      </w:pPr>
      <w:r w:rsidRPr="00BE648E">
        <w:rPr>
          <w:rFonts w:ascii="方正黑体_GBK" w:eastAsia="方正黑体_GBK" w:hAnsi="FZHTK--GBK1-0" w:hint="eastAsia"/>
          <w:color w:val="000000"/>
          <w:sz w:val="32"/>
          <w:szCs w:val="32"/>
        </w:rPr>
        <w:t>三、培养模式</w:t>
      </w:r>
    </w:p>
    <w:p w14:paraId="5B0C78A8" w14:textId="64008CE3" w:rsidR="005E5C92" w:rsidRPr="00BE648E" w:rsidRDefault="005E5C92" w:rsidP="00BE648E">
      <w:pPr>
        <w:spacing w:line="560" w:lineRule="exact"/>
        <w:ind w:firstLineChars="200" w:firstLine="640"/>
        <w:rPr>
          <w:rFonts w:ascii="方正仿宋_GBK" w:eastAsia="方正仿宋_GBK" w:hAnsi="FZFSK--GBK1-0" w:hint="eastAsia"/>
          <w:color w:val="000000"/>
          <w:sz w:val="32"/>
          <w:szCs w:val="32"/>
        </w:rPr>
      </w:pPr>
      <w:r w:rsidRPr="00BE648E">
        <w:rPr>
          <w:rFonts w:ascii="方正仿宋_GBK" w:eastAsia="方正仿宋_GBK" w:hAnsi="FZFSK--GBK1-0" w:hint="eastAsia"/>
          <w:color w:val="000000"/>
          <w:sz w:val="32"/>
          <w:szCs w:val="32"/>
        </w:rPr>
        <w:t>导师制培养设置两种培养模式，学生可根据个人兴趣和</w:t>
      </w:r>
      <w:r w:rsidRPr="00BE648E">
        <w:rPr>
          <w:rFonts w:ascii="方正仿宋_GBK" w:eastAsia="方正仿宋_GBK" w:hAnsi="FZFSK--GBK1-0" w:hint="eastAsia"/>
          <w:color w:val="000000"/>
          <w:sz w:val="32"/>
          <w:szCs w:val="32"/>
        </w:rPr>
        <w:lastRenderedPageBreak/>
        <w:t>发展方向</w:t>
      </w:r>
      <w:r w:rsidR="00391FA0">
        <w:rPr>
          <w:rFonts w:ascii="方正仿宋_GBK" w:eastAsia="方正仿宋_GBK" w:hAnsi="FZFSK--GBK1-0" w:hint="eastAsia"/>
          <w:color w:val="000000"/>
          <w:sz w:val="32"/>
          <w:szCs w:val="32"/>
        </w:rPr>
        <w:t>单选或双选</w:t>
      </w:r>
      <w:r w:rsidR="00F96A0B">
        <w:rPr>
          <w:rFonts w:ascii="方正仿宋_GBK" w:eastAsia="方正仿宋_GBK" w:hAnsi="FZFSK--GBK1-0" w:hint="eastAsia"/>
          <w:color w:val="000000"/>
          <w:sz w:val="32"/>
          <w:szCs w:val="32"/>
        </w:rPr>
        <w:t>。</w:t>
      </w:r>
    </w:p>
    <w:p w14:paraId="087DBC05" w14:textId="77777777" w:rsidR="005E5C92" w:rsidRPr="00BE648E" w:rsidRDefault="005E5C92" w:rsidP="00BE648E">
      <w:pPr>
        <w:spacing w:line="560" w:lineRule="exact"/>
        <w:ind w:firstLineChars="200" w:firstLine="643"/>
        <w:rPr>
          <w:rFonts w:ascii="方正仿宋_GBK" w:eastAsia="方正仿宋_GBK" w:hAnsi="FZFSK--GBK1-0" w:hint="eastAsia"/>
          <w:color w:val="000000"/>
          <w:sz w:val="32"/>
          <w:szCs w:val="32"/>
        </w:rPr>
      </w:pPr>
      <w:r w:rsidRPr="00BE648E">
        <w:rPr>
          <w:rFonts w:ascii="方正仿宋_GBK" w:eastAsia="方正仿宋_GBK" w:hAnsi="FZFSK--GBK1-0" w:hint="eastAsia"/>
          <w:b/>
          <w:bCs/>
          <w:color w:val="000000"/>
          <w:sz w:val="32"/>
          <w:szCs w:val="32"/>
        </w:rPr>
        <w:t>临床跟诊模式：</w:t>
      </w:r>
      <w:r w:rsidRPr="00BE648E">
        <w:rPr>
          <w:rFonts w:ascii="方正仿宋_GBK" w:eastAsia="方正仿宋_GBK" w:hAnsi="FZFSK--GBK1-0" w:hint="eastAsia"/>
          <w:color w:val="000000"/>
          <w:sz w:val="32"/>
          <w:szCs w:val="32"/>
        </w:rPr>
        <w:t>学生跟随导师进行临床跟诊学习，系统掌握导师的学术思想和临床经验，强化中医临床思维能力和实践技能。</w:t>
      </w:r>
    </w:p>
    <w:p w14:paraId="14A75DA5" w14:textId="003E3A28" w:rsidR="005E5C92" w:rsidRPr="00BE648E" w:rsidRDefault="005E5C92" w:rsidP="00BE648E">
      <w:pPr>
        <w:spacing w:line="560" w:lineRule="exact"/>
        <w:ind w:firstLineChars="200" w:firstLine="643"/>
        <w:rPr>
          <w:rFonts w:ascii="方正仿宋_GBK" w:eastAsia="方正仿宋_GBK" w:hAnsi="FZFSK--GBK1-0" w:hint="eastAsia"/>
          <w:color w:val="000000"/>
          <w:sz w:val="32"/>
          <w:szCs w:val="32"/>
        </w:rPr>
      </w:pPr>
      <w:r w:rsidRPr="00BE648E">
        <w:rPr>
          <w:rFonts w:ascii="方正仿宋_GBK" w:eastAsia="方正仿宋_GBK" w:hAnsi="FZFSK--GBK1-0" w:hint="eastAsia"/>
          <w:b/>
          <w:bCs/>
          <w:color w:val="000000"/>
          <w:sz w:val="32"/>
          <w:szCs w:val="32"/>
        </w:rPr>
        <w:t>科研</w:t>
      </w:r>
      <w:r w:rsidR="00995A07" w:rsidRPr="00BE648E">
        <w:rPr>
          <w:rFonts w:ascii="方正仿宋_GBK" w:eastAsia="方正仿宋_GBK" w:hAnsi="FZFSK--GBK1-0" w:hint="eastAsia"/>
          <w:b/>
          <w:bCs/>
          <w:color w:val="000000"/>
          <w:sz w:val="32"/>
          <w:szCs w:val="32"/>
        </w:rPr>
        <w:t>项目</w:t>
      </w:r>
      <w:r w:rsidRPr="00BE648E">
        <w:rPr>
          <w:rFonts w:ascii="方正仿宋_GBK" w:eastAsia="方正仿宋_GBK" w:hAnsi="FZFSK--GBK1-0" w:hint="eastAsia"/>
          <w:b/>
          <w:bCs/>
          <w:color w:val="000000"/>
          <w:sz w:val="32"/>
          <w:szCs w:val="32"/>
        </w:rPr>
        <w:t>模式：</w:t>
      </w:r>
      <w:r w:rsidRPr="00BE648E">
        <w:rPr>
          <w:rFonts w:ascii="方正仿宋_GBK" w:eastAsia="方正仿宋_GBK" w:hAnsi="FZFSK--GBK1-0" w:hint="eastAsia"/>
          <w:color w:val="000000"/>
          <w:sz w:val="32"/>
          <w:szCs w:val="32"/>
        </w:rPr>
        <w:t>学生参与导师的科研项目，在导师指导下开展科学研究，培养科研思维和创新能力，掌握基本的科研方法。</w:t>
      </w:r>
    </w:p>
    <w:p w14:paraId="55C8FE4E" w14:textId="5A71B90D" w:rsidR="00F022B6" w:rsidRPr="00BE648E" w:rsidRDefault="005E5C92" w:rsidP="00BE648E">
      <w:pPr>
        <w:spacing w:line="560" w:lineRule="exact"/>
        <w:ind w:firstLineChars="200" w:firstLine="640"/>
        <w:rPr>
          <w:rFonts w:ascii="方正黑体_GBK" w:eastAsia="方正黑体_GBK" w:hAnsi="FZHTK--GBK1-0" w:hint="eastAsia"/>
          <w:color w:val="000000"/>
          <w:sz w:val="32"/>
          <w:szCs w:val="32"/>
        </w:rPr>
      </w:pPr>
      <w:r w:rsidRPr="00BE648E">
        <w:rPr>
          <w:rFonts w:ascii="方正黑体_GBK" w:eastAsia="方正黑体_GBK" w:hAnsi="FZHTK--GBK1-0" w:hint="eastAsia"/>
          <w:color w:val="000000"/>
          <w:sz w:val="32"/>
          <w:szCs w:val="32"/>
        </w:rPr>
        <w:t>四</w:t>
      </w:r>
      <w:r w:rsidR="0002604E" w:rsidRPr="00BE648E">
        <w:rPr>
          <w:rFonts w:ascii="方正黑体_GBK" w:eastAsia="方正黑体_GBK" w:hAnsi="FZHTK--GBK1-0" w:hint="eastAsia"/>
          <w:color w:val="000000"/>
          <w:sz w:val="32"/>
          <w:szCs w:val="32"/>
        </w:rPr>
        <w:t>、培养要求</w:t>
      </w:r>
    </w:p>
    <w:p w14:paraId="57E05F3E" w14:textId="1FCD1800" w:rsidR="00F022B6" w:rsidRPr="00BE648E" w:rsidRDefault="0002604E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方正仿宋_GBK" w:eastAsia="方正仿宋_GBK" w:hAnsi="FZFSK--GBK1-0" w:hint="eastAsia"/>
          <w:color w:val="000000"/>
          <w:sz w:val="32"/>
          <w:szCs w:val="32"/>
        </w:rPr>
        <w:t>进入本培养模式的学生，毕业时须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完成本专业人才培养方案目标任务，同时在导师指导下，除满足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1-4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项要求外，还须具备以下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5-10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项中的两项以上要求：</w:t>
      </w:r>
    </w:p>
    <w:p w14:paraId="654C680F" w14:textId="36D837FC" w:rsidR="00F022B6" w:rsidRPr="00BE648E" w:rsidRDefault="0002604E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1.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达到我校本科生教育管理的各项目标要求，日常行为规范符合《高等学校学生行为准则》，</w:t>
      </w:r>
      <w:r w:rsidR="00DB12CB"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综合素质测评思想道德素质测评为优良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；</w:t>
      </w:r>
    </w:p>
    <w:p w14:paraId="55ED2BE1" w14:textId="2024DF62" w:rsidR="00F022B6" w:rsidRPr="00BE648E" w:rsidRDefault="0002604E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2.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能正常通过导师指定和自主选修课程的考核，无重修；</w:t>
      </w:r>
    </w:p>
    <w:p w14:paraId="09081543" w14:textId="5C6A5201" w:rsidR="00F022B6" w:rsidRPr="00BE648E" w:rsidRDefault="0002604E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3.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体测成绩合格，毕业时身心健康；</w:t>
      </w:r>
    </w:p>
    <w:p w14:paraId="0B50B55F" w14:textId="713A455B" w:rsidR="00F022B6" w:rsidRPr="00BE648E" w:rsidRDefault="0002604E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4.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参加至少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1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次校级及以上创新创业竞赛并获奖，或申报至少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1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项校级及以上大学生创新创业训练计划；</w:t>
      </w:r>
    </w:p>
    <w:p w14:paraId="7518DB3A" w14:textId="03EFB525" w:rsidR="00F022B6" w:rsidRPr="00BE648E" w:rsidRDefault="0002604E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5.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在校期间以第一作者身份，至少在省级及以上学术期刊公开发表学术论文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1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篇；</w:t>
      </w:r>
    </w:p>
    <w:p w14:paraId="171BFB8D" w14:textId="4F21BA33" w:rsidR="00F022B6" w:rsidRPr="00BE648E" w:rsidRDefault="0002604E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6.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对某一学科的知识或知识体系有较为深入的钻研，并有独到见解和体会，对教师丰富教学内容、改进教学方法有一定的参考价值；</w:t>
      </w:r>
    </w:p>
    <w:p w14:paraId="0FC8E957" w14:textId="4D07758C" w:rsidR="00F022B6" w:rsidRPr="00BE648E" w:rsidRDefault="0002604E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7.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完成对导师某方面学术思想或临床经验较为系统的总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lastRenderedPageBreak/>
        <w:t>结</w:t>
      </w:r>
      <w:r w:rsidR="00F022B6"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，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并经导师认可；</w:t>
      </w:r>
    </w:p>
    <w:p w14:paraId="41346AA9" w14:textId="6F8330E4" w:rsidR="00F022B6" w:rsidRPr="00BE648E" w:rsidRDefault="0002604E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8.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在导师指导下，完成</w:t>
      </w:r>
      <w:r w:rsidR="00DB12CB" w:rsidRPr="00BE648E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一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门</w:t>
      </w:r>
      <w:r w:rsidR="00DB12CB" w:rsidRPr="00BE648E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及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以上与本专业相关学科的课程辅修，成绩优良；</w:t>
      </w:r>
    </w:p>
    <w:p w14:paraId="7E84D695" w14:textId="7321B8AA" w:rsidR="00F022B6" w:rsidRPr="00BE648E" w:rsidRDefault="0002604E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9.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在医药实践性教学过程中，所有见习、实习科目及毕业论文成绩均为优等，导师及有关专家认定其</w:t>
      </w:r>
      <w:r w:rsidR="00DB12CB" w:rsidRPr="00BE648E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专业实践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能力为优；</w:t>
      </w:r>
    </w:p>
    <w:p w14:paraId="48691059" w14:textId="1828A058" w:rsidR="00F022B6" w:rsidRPr="00BE648E" w:rsidRDefault="0002604E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10.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由学生本人提供，能反映其具备较强创新能力和动手能力的其它相关证明材料。</w:t>
      </w:r>
    </w:p>
    <w:p w14:paraId="33B67621" w14:textId="25139BAC" w:rsidR="00F022B6" w:rsidRPr="00BE648E" w:rsidRDefault="005E5C92" w:rsidP="00BE648E">
      <w:pPr>
        <w:spacing w:line="560" w:lineRule="exact"/>
        <w:ind w:firstLineChars="200" w:firstLine="640"/>
        <w:rPr>
          <w:rFonts w:ascii="方正黑体_GBK" w:eastAsia="方正黑体_GBK" w:hAnsi="FZHTK--GBK1-0" w:hint="eastAsia"/>
          <w:color w:val="000000"/>
          <w:sz w:val="32"/>
          <w:szCs w:val="32"/>
        </w:rPr>
      </w:pPr>
      <w:r w:rsidRPr="00BE648E">
        <w:rPr>
          <w:rFonts w:ascii="方正黑体_GBK" w:eastAsia="方正黑体_GBK" w:hAnsi="FZHTK--GBK1-0" w:hint="eastAsia"/>
          <w:color w:val="000000"/>
          <w:sz w:val="32"/>
          <w:szCs w:val="32"/>
        </w:rPr>
        <w:t>五</w:t>
      </w:r>
      <w:r w:rsidR="0002604E" w:rsidRPr="00BE648E">
        <w:rPr>
          <w:rFonts w:ascii="方正黑体_GBK" w:eastAsia="方正黑体_GBK" w:hAnsi="FZHTK--GBK1-0" w:hint="eastAsia"/>
          <w:color w:val="000000"/>
          <w:sz w:val="32"/>
          <w:szCs w:val="32"/>
        </w:rPr>
        <w:t>、导师</w:t>
      </w:r>
    </w:p>
    <w:p w14:paraId="04DBB9B4" w14:textId="207F46A0" w:rsidR="00F022B6" w:rsidRPr="00BE648E" w:rsidRDefault="0002604E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1.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申请条件</w:t>
      </w:r>
    </w:p>
    <w:p w14:paraId="6954791C" w14:textId="1E33AF72" w:rsidR="00F022B6" w:rsidRPr="00BE648E" w:rsidRDefault="0002604E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1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）本科生导师须政治过硬，业务精良，工作中体现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“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四有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”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好老师标准，热心学生教育管理工作；</w:t>
      </w:r>
    </w:p>
    <w:p w14:paraId="5312BAB4" w14:textId="54719DB8" w:rsidR="00F022B6" w:rsidRPr="00BE648E" w:rsidRDefault="0002604E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）原则上应具有讲师及以上职称，或拥有博士学位的专任教师，有本导经验且考核优良的教师优先考虑。</w:t>
      </w:r>
    </w:p>
    <w:p w14:paraId="79062CD6" w14:textId="77777777" w:rsidR="005E5C92" w:rsidRPr="00BE648E" w:rsidRDefault="005E5C92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 xml:space="preserve">2. 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招生方式</w:t>
      </w:r>
    </w:p>
    <w:p w14:paraId="1600CAED" w14:textId="775CB052" w:rsidR="0085048A" w:rsidRPr="00BE648E" w:rsidRDefault="005E5C92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1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招生</w:t>
      </w:r>
      <w:r w:rsidR="0085048A" w:rsidRPr="00BE648E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计划申报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：</w:t>
      </w:r>
      <w:r w:rsidR="0085048A"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导师须根据拟申请的培养模式，向学院提交年度招生计划书。计划书应包含：培养主题、培养内容与形式、年度指导计划、预期成果等。</w:t>
      </w:r>
    </w:p>
    <w:p w14:paraId="12C6F61C" w14:textId="19776F98" w:rsidR="005E5C92" w:rsidRPr="00BE648E" w:rsidRDefault="005E5C92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）项目审核：学院组织专家对导师申报项目进行审核，审核通过的项目向全院师生公布，供学生选择。</w:t>
      </w:r>
    </w:p>
    <w:p w14:paraId="6ADE010D" w14:textId="2E6171EE" w:rsidR="005E5C92" w:rsidRPr="00BE648E" w:rsidRDefault="005E5C92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3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）招生名额：每位导师每届招生名额</w:t>
      </w:r>
      <w:r w:rsidR="0085048A" w:rsidRPr="00BE648E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原则上不超过</w:t>
      </w:r>
      <w:r w:rsidR="0085048A" w:rsidRPr="00BE648E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3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人，</w:t>
      </w:r>
      <w:r w:rsidR="0085048A" w:rsidRPr="00BE648E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如有特殊情况，导师需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根据项目实际需要</w:t>
      </w:r>
      <w:r w:rsidR="0085048A" w:rsidRPr="00BE648E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向学院提出申请。</w:t>
      </w:r>
    </w:p>
    <w:p w14:paraId="380A35E5" w14:textId="4FAE25AE" w:rsidR="00F022B6" w:rsidRPr="00BE648E" w:rsidRDefault="005E5C92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3</w:t>
      </w:r>
      <w:r w:rsidR="0002604E"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.</w:t>
      </w:r>
      <w:r w:rsidR="0002604E"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工作职责</w:t>
      </w:r>
    </w:p>
    <w:p w14:paraId="0A4BD570" w14:textId="1A3DADE1" w:rsidR="005E5C92" w:rsidRPr="00BE648E" w:rsidRDefault="005E5C92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lastRenderedPageBreak/>
        <w:t>（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1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）指导学生制订培养方案，在确保培养对象顺利完成本专业必修课学习的前提下，指导学生设计选修课方案，构筑更为优化和更具个性的知识结构；指导学生参加大学生创新训练计</w:t>
      </w:r>
      <w:r w:rsidRPr="00A47750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划或</w:t>
      </w:r>
      <w:r w:rsidR="00A47750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“</w:t>
      </w:r>
      <w:r w:rsidR="00A47750" w:rsidRPr="00A47750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双创</w:t>
      </w:r>
      <w:r w:rsidR="00A47750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”</w:t>
      </w:r>
      <w:r w:rsidRPr="00A47750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类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竞赛，提高学生创新意识和创新能力；</w:t>
      </w:r>
    </w:p>
    <w:p w14:paraId="1A47D320" w14:textId="77777777" w:rsidR="005E5C92" w:rsidRPr="00BE648E" w:rsidRDefault="005E5C92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）根据培养模式开展针对性指导：</w:t>
      </w:r>
    </w:p>
    <w:p w14:paraId="507B3742" w14:textId="77EE67BD" w:rsidR="005E5C92" w:rsidRPr="00BE648E" w:rsidRDefault="005E5C92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临床跟诊模式：确保每</w:t>
      </w:r>
      <w:r w:rsidR="00794273" w:rsidRPr="00BE648E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月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跟诊时间不少于</w:t>
      </w:r>
      <w:r w:rsidR="00794273" w:rsidRPr="00BE648E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8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学时，定期组织病例讨论和学术传承活动；</w:t>
      </w:r>
    </w:p>
    <w:p w14:paraId="2203C781" w14:textId="3EA8E477" w:rsidR="005E5C92" w:rsidRPr="00BE648E" w:rsidRDefault="005E5C92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科研训练模式：确保每</w:t>
      </w:r>
      <w:r w:rsidR="00794273" w:rsidRPr="00BE648E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月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科研指导时间不少于</w:t>
      </w:r>
      <w:r w:rsidR="00794273" w:rsidRPr="00BE648E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8</w:t>
      </w:r>
      <w:r w:rsidR="00A2210D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学时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，指导学生参与课题研究、文献研读和实验操作；</w:t>
      </w:r>
    </w:p>
    <w:p w14:paraId="06096241" w14:textId="77777777" w:rsidR="005E5C92" w:rsidRPr="00BE648E" w:rsidRDefault="005E5C92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3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）对培养对象开展学科专业相关的知识传授和实践指导；</w:t>
      </w:r>
    </w:p>
    <w:p w14:paraId="0C54AB80" w14:textId="77777777" w:rsidR="005E5C92" w:rsidRPr="00BE648E" w:rsidRDefault="005E5C92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4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）对培养对象进行年度考核，对未完成年度培养方案目标任务的学生终止培养资格，并依据导师意愿可增补新培养对象。</w:t>
      </w:r>
    </w:p>
    <w:p w14:paraId="1027118A" w14:textId="3EA74C78" w:rsidR="00F022B6" w:rsidRPr="00BE648E" w:rsidRDefault="00602794" w:rsidP="00BE648E">
      <w:pPr>
        <w:spacing w:line="560" w:lineRule="exact"/>
        <w:ind w:firstLineChars="200" w:firstLine="640"/>
        <w:rPr>
          <w:rFonts w:ascii="方正黑体_GBK" w:eastAsia="方正黑体_GBK" w:hAnsi="FZHTK--GBK1-0" w:hint="eastAsia"/>
          <w:color w:val="000000"/>
          <w:sz w:val="32"/>
          <w:szCs w:val="32"/>
        </w:rPr>
      </w:pPr>
      <w:r w:rsidRPr="00BE648E">
        <w:rPr>
          <w:rFonts w:ascii="方正黑体_GBK" w:eastAsia="方正黑体_GBK" w:hAnsi="FZHTK--GBK1-0" w:hint="eastAsia"/>
          <w:color w:val="000000"/>
          <w:sz w:val="32"/>
          <w:szCs w:val="32"/>
        </w:rPr>
        <w:t>六</w:t>
      </w:r>
      <w:r w:rsidR="0002604E" w:rsidRPr="00BE648E">
        <w:rPr>
          <w:rFonts w:ascii="方正黑体_GBK" w:eastAsia="方正黑体_GBK" w:hAnsi="FZHTK--GBK1-0" w:hint="eastAsia"/>
          <w:color w:val="000000"/>
          <w:sz w:val="32"/>
          <w:szCs w:val="32"/>
        </w:rPr>
        <w:t>、培养对象</w:t>
      </w:r>
    </w:p>
    <w:p w14:paraId="2056C32C" w14:textId="151C7296" w:rsidR="00F022B6" w:rsidRPr="00BE648E" w:rsidRDefault="0002604E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1.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申请条件</w:t>
      </w:r>
    </w:p>
    <w:p w14:paraId="62D0627A" w14:textId="0096AF98" w:rsidR="00F022B6" w:rsidRPr="00BE648E" w:rsidRDefault="0002604E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取得我校正式学籍的本科生，身心健康，品行优良，热爱祖国，</w:t>
      </w:r>
      <w:r w:rsidR="00A95381" w:rsidRPr="00BE648E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大一、大二年级本科生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，符合以下条件之一，并获得心理测试支持者，可申请成为本科生导师制的培养对象：</w:t>
      </w:r>
    </w:p>
    <w:p w14:paraId="499489F0" w14:textId="47847185" w:rsidR="00F022B6" w:rsidRPr="00CC2089" w:rsidRDefault="00CC2089" w:rsidP="00CC2089">
      <w:pPr>
        <w:spacing w:line="560" w:lineRule="exac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）</w:t>
      </w:r>
      <w:r w:rsidR="00A95381" w:rsidRPr="00CC2089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大一学生</w:t>
      </w:r>
      <w:r w:rsidR="0002604E" w:rsidRPr="00CC2089">
        <w:rPr>
          <w:rFonts w:ascii="Times New Roman" w:eastAsia="方正仿宋_GBK" w:hAnsi="Times New Roman" w:cs="Times New Roman"/>
          <w:color w:val="000000"/>
          <w:sz w:val="32"/>
          <w:szCs w:val="32"/>
        </w:rPr>
        <w:t>GPA</w:t>
      </w:r>
      <w:r w:rsidR="0002604E" w:rsidRPr="00CC2089">
        <w:rPr>
          <w:rFonts w:ascii="Times New Roman" w:eastAsia="方正仿宋_GBK" w:hAnsi="Times New Roman" w:cs="Times New Roman"/>
          <w:color w:val="000000"/>
          <w:sz w:val="32"/>
          <w:szCs w:val="32"/>
        </w:rPr>
        <w:t>排名在同年级专业前</w:t>
      </w:r>
      <w:r w:rsidR="00F40C0C" w:rsidRPr="00CC2089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10%</w:t>
      </w:r>
      <w:r w:rsidR="0002604E" w:rsidRPr="00CC2089">
        <w:rPr>
          <w:rFonts w:ascii="Times New Roman" w:eastAsia="方正仿宋_GBK" w:hAnsi="Times New Roman" w:cs="Times New Roman"/>
          <w:color w:val="000000"/>
          <w:sz w:val="32"/>
          <w:szCs w:val="32"/>
        </w:rPr>
        <w:t>，</w:t>
      </w:r>
      <w:r w:rsidR="00A95381" w:rsidRPr="00CC2089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大二学生</w:t>
      </w:r>
      <w:r w:rsidR="00A95381" w:rsidRPr="00CC2089">
        <w:rPr>
          <w:rFonts w:ascii="Times New Roman" w:eastAsia="方正仿宋_GBK" w:hAnsi="Times New Roman" w:cs="Times New Roman"/>
          <w:color w:val="000000"/>
          <w:sz w:val="32"/>
          <w:szCs w:val="32"/>
        </w:rPr>
        <w:t>GPA</w:t>
      </w:r>
      <w:r w:rsidR="00A95381" w:rsidRPr="00CC2089">
        <w:rPr>
          <w:rFonts w:ascii="Times New Roman" w:eastAsia="方正仿宋_GBK" w:hAnsi="Times New Roman" w:cs="Times New Roman"/>
          <w:color w:val="000000"/>
          <w:sz w:val="32"/>
          <w:szCs w:val="32"/>
        </w:rPr>
        <w:t>排名在同年级专业前</w:t>
      </w:r>
      <w:r w:rsidRPr="00CC2089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20</w:t>
      </w:r>
      <w:r w:rsidR="00A95381" w:rsidRPr="00CC2089">
        <w:rPr>
          <w:rFonts w:ascii="Times New Roman" w:eastAsia="方正仿宋_GBK" w:hAnsi="Times New Roman" w:cs="Times New Roman"/>
          <w:color w:val="000000"/>
          <w:sz w:val="32"/>
          <w:szCs w:val="32"/>
        </w:rPr>
        <w:t>%</w:t>
      </w:r>
      <w:r w:rsidR="00A95381" w:rsidRPr="00CC2089">
        <w:rPr>
          <w:rFonts w:ascii="Times New Roman" w:eastAsia="方正仿宋_GBK" w:hAnsi="Times New Roman" w:cs="Times New Roman"/>
          <w:color w:val="000000"/>
          <w:sz w:val="32"/>
          <w:szCs w:val="32"/>
        </w:rPr>
        <w:t>，</w:t>
      </w:r>
      <w:r w:rsidR="0002604E" w:rsidRPr="00CC2089">
        <w:rPr>
          <w:rFonts w:ascii="Times New Roman" w:eastAsia="方正仿宋_GBK" w:hAnsi="Times New Roman" w:cs="Times New Roman"/>
          <w:color w:val="000000"/>
          <w:sz w:val="32"/>
          <w:szCs w:val="32"/>
        </w:rPr>
        <w:t>且通过</w:t>
      </w:r>
      <w:r w:rsidR="0002604E" w:rsidRPr="00CC2089">
        <w:rPr>
          <w:rFonts w:ascii="Times New Roman" w:eastAsia="方正仿宋_GBK" w:hAnsi="Times New Roman" w:cs="Times New Roman"/>
          <w:color w:val="000000"/>
          <w:sz w:val="32"/>
          <w:szCs w:val="32"/>
        </w:rPr>
        <w:t>CET4</w:t>
      </w:r>
      <w:r w:rsidR="0002604E" w:rsidRPr="00CC2089">
        <w:rPr>
          <w:rFonts w:ascii="Times New Roman" w:eastAsia="方正仿宋_GBK" w:hAnsi="Times New Roman" w:cs="Times New Roman"/>
          <w:color w:val="000000"/>
          <w:sz w:val="32"/>
          <w:szCs w:val="32"/>
        </w:rPr>
        <w:t>级者（计划类）；</w:t>
      </w:r>
    </w:p>
    <w:p w14:paraId="1022DFBE" w14:textId="17D3E2CE" w:rsidR="00F022B6" w:rsidRPr="00BE648E" w:rsidRDefault="0002604E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）具备特别的发展潜力，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GPA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排名在同年级专业</w:t>
      </w:r>
      <w:r w:rsidR="00A47750">
        <w:rPr>
          <w:rFonts w:ascii="Times New Roman" w:eastAsia="方正仿宋_GBK" w:hAnsi="Times New Roman" w:cs="Times New Roman"/>
          <w:color w:val="000000"/>
          <w:sz w:val="32"/>
          <w:szCs w:val="32"/>
        </w:rPr>
        <w:t>前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lastRenderedPageBreak/>
        <w:t>40%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，通过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CET4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级，经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位副教授及以上专家推荐者（自主联系类）。</w:t>
      </w:r>
    </w:p>
    <w:p w14:paraId="7CD1E4A3" w14:textId="77777777" w:rsidR="00BF30F7" w:rsidRPr="00BE648E" w:rsidRDefault="00400AA4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 xml:space="preserve">2. 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申请流程</w:t>
      </w:r>
    </w:p>
    <w:p w14:paraId="251B0E13" w14:textId="75529959" w:rsidR="00400AA4" w:rsidRPr="00BE648E" w:rsidRDefault="00400AA4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1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）学生根据学院公布的导师项目清单，结合自身兴趣和发展方向，选择意向培养模式和导师项目；</w:t>
      </w:r>
    </w:p>
    <w:p w14:paraId="19F7B291" w14:textId="77777777" w:rsidR="00400AA4" w:rsidRPr="00BE648E" w:rsidRDefault="00400AA4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）学生向意向导师提交申请，经导师同意签字后，交至学院学生工作办公室；</w:t>
      </w:r>
    </w:p>
    <w:p w14:paraId="47622199" w14:textId="4E8A18FA" w:rsidR="00400AA4" w:rsidRPr="00BE648E" w:rsidRDefault="00400AA4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3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）如申请人数超过导师招生名额，由导师根据学生综合情况择优确定培养对象。</w:t>
      </w:r>
    </w:p>
    <w:p w14:paraId="5F7060E1" w14:textId="7935DB4A" w:rsidR="00F022B6" w:rsidRPr="00BE648E" w:rsidRDefault="00400AA4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3</w:t>
      </w:r>
      <w:r w:rsidR="0002604E"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.</w:t>
      </w:r>
      <w:r w:rsidR="0002604E"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培养考核</w:t>
      </w:r>
    </w:p>
    <w:p w14:paraId="6125CF06" w14:textId="77777777" w:rsidR="00F022B6" w:rsidRPr="00BE648E" w:rsidRDefault="0002604E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学院对培养对象按其培养方案每学年考核一次。对不能正常完成其年度培养方案目标任务的学生，与导师共同决定终止其培养对象资格。</w:t>
      </w:r>
    </w:p>
    <w:p w14:paraId="1D817C4C" w14:textId="08E54D9E" w:rsidR="00F022B6" w:rsidRPr="00BE648E" w:rsidRDefault="0002604E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培养对象在一年以内出现以下情况之一时，自动终止培养资格：</w:t>
      </w:r>
    </w:p>
    <w:p w14:paraId="50B845E7" w14:textId="5FDF6B7B" w:rsidR="00F022B6" w:rsidRPr="00BE648E" w:rsidRDefault="0002604E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1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）违反校纪校规受到处分；</w:t>
      </w:r>
    </w:p>
    <w:p w14:paraId="6FE792AB" w14:textId="4E6E9CA0" w:rsidR="00F022B6" w:rsidRPr="00BE648E" w:rsidRDefault="0002604E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）必修课一门考试不及格或选修课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门考查不及格；</w:t>
      </w:r>
    </w:p>
    <w:p w14:paraId="747D2F7B" w14:textId="11421465" w:rsidR="00F022B6" w:rsidRPr="00BE648E" w:rsidRDefault="0002604E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3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）出现严重心理障碍问题，经心理测试鉴定已不能适应正常的学习生活；</w:t>
      </w:r>
    </w:p>
    <w:p w14:paraId="1269591C" w14:textId="3D57095E" w:rsidR="00F022B6" w:rsidRPr="00BE648E" w:rsidRDefault="0002604E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4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）综合测评成绩列入同年级同专业后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1/</w:t>
      </w:r>
      <w:r w:rsidR="006D7A1F" w:rsidRPr="00BE648E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3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者；</w:t>
      </w:r>
    </w:p>
    <w:p w14:paraId="15C3E332" w14:textId="2AEEEAC6" w:rsidR="00F022B6" w:rsidRPr="00BE648E" w:rsidRDefault="0002604E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5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）其它。如培养对象本人或导师提出终止培养计划等。</w:t>
      </w:r>
    </w:p>
    <w:p w14:paraId="041CA222" w14:textId="377B9636" w:rsidR="00F022B6" w:rsidRPr="00BE648E" w:rsidRDefault="00602794" w:rsidP="00BE648E">
      <w:pPr>
        <w:spacing w:line="560" w:lineRule="exact"/>
        <w:ind w:firstLineChars="200" w:firstLine="640"/>
        <w:rPr>
          <w:rFonts w:ascii="方正黑体_GBK" w:eastAsia="方正黑体_GBK" w:hAnsi="FZHTK--GBK1-0" w:hint="eastAsia"/>
          <w:color w:val="000000"/>
          <w:sz w:val="32"/>
          <w:szCs w:val="32"/>
        </w:rPr>
      </w:pPr>
      <w:r w:rsidRPr="00BE648E">
        <w:rPr>
          <w:rFonts w:ascii="方正黑体_GBK" w:eastAsia="方正黑体_GBK" w:hAnsi="FZHTK--GBK1-0" w:hint="eastAsia"/>
          <w:color w:val="000000"/>
          <w:sz w:val="32"/>
          <w:szCs w:val="32"/>
        </w:rPr>
        <w:t>七</w:t>
      </w:r>
      <w:r w:rsidR="0002604E" w:rsidRPr="00BE648E">
        <w:rPr>
          <w:rFonts w:ascii="方正黑体_GBK" w:eastAsia="方正黑体_GBK" w:hAnsi="FZHTK--GBK1-0" w:hint="eastAsia"/>
          <w:color w:val="000000"/>
          <w:sz w:val="32"/>
          <w:szCs w:val="32"/>
        </w:rPr>
        <w:t>、工作程序</w:t>
      </w:r>
    </w:p>
    <w:p w14:paraId="6E76E0FB" w14:textId="704E7225" w:rsidR="00400AA4" w:rsidRPr="00BE648E" w:rsidRDefault="00400AA4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1.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导师申报：具备申请条件的专任教师，根据要求填报申请表及培养项目书，</w:t>
      </w:r>
      <w:r w:rsidR="008C2DB5" w:rsidRPr="00BE648E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经各教研室（中心）汇总后，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向学院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lastRenderedPageBreak/>
        <w:t>提出申请，资格审查后，导师名单及项目信息经学院审议通过后向全院师生公布。</w:t>
      </w:r>
    </w:p>
    <w:p w14:paraId="61A1E568" w14:textId="073DBF29" w:rsidR="00400AA4" w:rsidRPr="00BE648E" w:rsidRDefault="00400AA4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2.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学生申请：具备申请条件的学生，根据公布的导师项目清单，结合自身兴趣填报申请表，向导师提出申请，经导师同意签字后交至学院学生工作办公室，汇总后交学院统一审批；</w:t>
      </w:r>
    </w:p>
    <w:p w14:paraId="1AEABA19" w14:textId="01651580" w:rsidR="00400AA4" w:rsidRPr="00BE648E" w:rsidRDefault="00400AA4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3.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双向选择：导师通过面试或综合评议等方式，从申请对象中确定人选作为自己的培养对象；</w:t>
      </w:r>
    </w:p>
    <w:p w14:paraId="39F21977" w14:textId="3CA833B5" w:rsidR="00400AA4" w:rsidRPr="00BE648E" w:rsidRDefault="00400AA4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4.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方案制定：培养对象确定后，须在导师指导下，于</w:t>
      </w:r>
      <w:r w:rsidR="007F69AF" w:rsidRPr="00BE648E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两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周内按学年制订在校期间的培养方案，师生双方共同签字后，上报学院作为参加本科生导师制的考核依据；</w:t>
      </w:r>
    </w:p>
    <w:p w14:paraId="727EE6B6" w14:textId="6A7522BF" w:rsidR="00400AA4" w:rsidRPr="00BE648E" w:rsidRDefault="00400AA4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5.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年度考核：学院对上一学年导师和培养对象完成培养方案情况进行考核</w:t>
      </w:r>
      <w:r w:rsidR="00712BB8" w:rsidRPr="00BE648E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，并进行年度优秀本导生评选。</w:t>
      </w:r>
    </w:p>
    <w:p w14:paraId="141CF370" w14:textId="506CC87D" w:rsidR="00F022B6" w:rsidRPr="00BE648E" w:rsidRDefault="00DB12CB" w:rsidP="00BE648E">
      <w:pPr>
        <w:spacing w:line="560" w:lineRule="exact"/>
        <w:ind w:firstLineChars="200" w:firstLine="640"/>
        <w:rPr>
          <w:rFonts w:ascii="方正黑体_GBK" w:eastAsia="方正黑体_GBK" w:hAnsi="FZFSK--GBK1-0" w:hint="eastAsia"/>
          <w:color w:val="000000"/>
          <w:sz w:val="32"/>
          <w:szCs w:val="32"/>
        </w:rPr>
      </w:pPr>
      <w:r w:rsidRPr="00BE648E">
        <w:rPr>
          <w:rFonts w:ascii="方正黑体_GBK" w:eastAsia="方正黑体_GBK" w:hAnsi="FZFSK--GBK1-0" w:hint="eastAsia"/>
          <w:color w:val="000000"/>
          <w:sz w:val="32"/>
          <w:szCs w:val="32"/>
        </w:rPr>
        <w:t>八</w:t>
      </w:r>
      <w:r w:rsidR="0002604E" w:rsidRPr="00BE648E">
        <w:rPr>
          <w:rFonts w:ascii="方正黑体_GBK" w:eastAsia="方正黑体_GBK" w:hAnsi="FZFSK--GBK1-0" w:hint="eastAsia"/>
          <w:color w:val="000000"/>
          <w:sz w:val="32"/>
          <w:szCs w:val="32"/>
        </w:rPr>
        <w:t>、其他</w:t>
      </w:r>
    </w:p>
    <w:p w14:paraId="4AD4A521" w14:textId="4EFD6045" w:rsidR="00F022B6" w:rsidRPr="00BE648E" w:rsidRDefault="0002604E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1.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本《办法》自发布起开始实施，原发布的《针灸推拿学院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·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养生康复学院本科生导师制培养模式试行办法》同时废止。</w:t>
      </w:r>
    </w:p>
    <w:p w14:paraId="156DBFB7" w14:textId="08BAB363" w:rsidR="006D7A1F" w:rsidRDefault="004C01B9" w:rsidP="00BE648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2</w:t>
      </w:r>
      <w:r w:rsidR="006D7A1F"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.</w:t>
      </w:r>
      <w:r w:rsidR="006D7A1F"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导师与学生应树立知识产权保护意识。学生在导师指导下取得的科研成果，其署名及权益分配由师生双方协商确定，并应遵守学校及学院相关规定。</w:t>
      </w:r>
    </w:p>
    <w:p w14:paraId="67E41757" w14:textId="4C2DBEF2" w:rsidR="004C01B9" w:rsidRPr="00BE648E" w:rsidRDefault="004C01B9" w:rsidP="004C01B9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3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.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本《办法》由南京中医药大学针灸推拿学院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·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养生康复学院负责实施并进行解释。</w:t>
      </w:r>
    </w:p>
    <w:p w14:paraId="0095A2E2" w14:textId="77777777" w:rsidR="00670734" w:rsidRPr="00BE648E" w:rsidRDefault="00670734" w:rsidP="00AC29F4">
      <w:pPr>
        <w:spacing w:line="560" w:lineRule="exac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14:paraId="2DF51D9C" w14:textId="1141C0A0" w:rsidR="00670734" w:rsidRPr="00BE648E" w:rsidRDefault="00670734" w:rsidP="00C02F62">
      <w:pPr>
        <w:spacing w:line="560" w:lineRule="exact"/>
        <w:ind w:firstLineChars="200" w:firstLine="640"/>
        <w:jc w:val="righ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南京中医药大学针灸推拿学院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·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养生康复学院</w:t>
      </w:r>
    </w:p>
    <w:p w14:paraId="43E2D7D2" w14:textId="1FA0A4EC" w:rsidR="00670734" w:rsidRPr="00BE648E" w:rsidRDefault="00670734" w:rsidP="00C02F62">
      <w:pPr>
        <w:spacing w:line="560" w:lineRule="exact"/>
        <w:ind w:right="1120" w:firstLineChars="200" w:firstLine="640"/>
        <w:jc w:val="righ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2026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年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3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月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17</w:t>
      </w:r>
      <w:r w:rsidRPr="00BE648E">
        <w:rPr>
          <w:rFonts w:ascii="Times New Roman" w:eastAsia="方正仿宋_GBK" w:hAnsi="Times New Roman" w:cs="Times New Roman"/>
          <w:color w:val="000000"/>
          <w:sz w:val="32"/>
          <w:szCs w:val="32"/>
        </w:rPr>
        <w:t>日</w:t>
      </w:r>
      <w:bookmarkEnd w:id="0"/>
    </w:p>
    <w:sectPr w:rsidR="00670734" w:rsidRPr="00BE6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09FF6" w14:textId="77777777" w:rsidR="0037235E" w:rsidRDefault="0037235E" w:rsidP="00602794">
      <w:pPr>
        <w:rPr>
          <w:rFonts w:hint="eastAsia"/>
        </w:rPr>
      </w:pPr>
      <w:r>
        <w:separator/>
      </w:r>
    </w:p>
  </w:endnote>
  <w:endnote w:type="continuationSeparator" w:id="0">
    <w:p w14:paraId="232B350F" w14:textId="77777777" w:rsidR="0037235E" w:rsidRDefault="0037235E" w:rsidP="006027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BSK--GBK1-0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HTK--GBK1-0">
    <w:altName w:val="Cambria"/>
    <w:panose1 w:val="00000000000000000000"/>
    <w:charset w:val="00"/>
    <w:family w:val="roman"/>
    <w:notTrueType/>
    <w:pitch w:val="default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FSK--GBK1-0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B03C" w14:textId="77777777" w:rsidR="0037235E" w:rsidRDefault="0037235E" w:rsidP="00602794">
      <w:pPr>
        <w:rPr>
          <w:rFonts w:hint="eastAsia"/>
        </w:rPr>
      </w:pPr>
      <w:r>
        <w:separator/>
      </w:r>
    </w:p>
  </w:footnote>
  <w:footnote w:type="continuationSeparator" w:id="0">
    <w:p w14:paraId="7F3884A7" w14:textId="77777777" w:rsidR="0037235E" w:rsidRDefault="0037235E" w:rsidP="0060279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16D"/>
    <w:multiLevelType w:val="multilevel"/>
    <w:tmpl w:val="05DE5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52337"/>
    <w:multiLevelType w:val="hybridMultilevel"/>
    <w:tmpl w:val="ADEA62C0"/>
    <w:lvl w:ilvl="0" w:tplc="3404C45C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1F663BF1"/>
    <w:multiLevelType w:val="hybridMultilevel"/>
    <w:tmpl w:val="C5CA5BDC"/>
    <w:lvl w:ilvl="0" w:tplc="6498865A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939097826">
    <w:abstractNumId w:val="0"/>
  </w:num>
  <w:num w:numId="2" w16cid:durableId="1606497831">
    <w:abstractNumId w:val="2"/>
  </w:num>
  <w:num w:numId="3" w16cid:durableId="933366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4E"/>
    <w:rsid w:val="0002604E"/>
    <w:rsid w:val="0005506E"/>
    <w:rsid w:val="0007563F"/>
    <w:rsid w:val="00107074"/>
    <w:rsid w:val="001146B8"/>
    <w:rsid w:val="00153785"/>
    <w:rsid w:val="0018075B"/>
    <w:rsid w:val="001821F6"/>
    <w:rsid w:val="001C2FBA"/>
    <w:rsid w:val="001F31E6"/>
    <w:rsid w:val="00203111"/>
    <w:rsid w:val="00205828"/>
    <w:rsid w:val="00281971"/>
    <w:rsid w:val="002C50BF"/>
    <w:rsid w:val="00331E0C"/>
    <w:rsid w:val="00351B2D"/>
    <w:rsid w:val="00353082"/>
    <w:rsid w:val="0037235E"/>
    <w:rsid w:val="00380B52"/>
    <w:rsid w:val="00391FA0"/>
    <w:rsid w:val="003B32C2"/>
    <w:rsid w:val="00400AA4"/>
    <w:rsid w:val="00413DC2"/>
    <w:rsid w:val="004547C9"/>
    <w:rsid w:val="004C01B9"/>
    <w:rsid w:val="004C5D78"/>
    <w:rsid w:val="00514597"/>
    <w:rsid w:val="00540E68"/>
    <w:rsid w:val="0056750F"/>
    <w:rsid w:val="00597562"/>
    <w:rsid w:val="005D2B66"/>
    <w:rsid w:val="005E5C92"/>
    <w:rsid w:val="00602794"/>
    <w:rsid w:val="00616B3B"/>
    <w:rsid w:val="00643EDA"/>
    <w:rsid w:val="00670734"/>
    <w:rsid w:val="00695C70"/>
    <w:rsid w:val="006D7A1F"/>
    <w:rsid w:val="006E2771"/>
    <w:rsid w:val="00712BB8"/>
    <w:rsid w:val="0078503B"/>
    <w:rsid w:val="00794273"/>
    <w:rsid w:val="007D2F85"/>
    <w:rsid w:val="007E12AC"/>
    <w:rsid w:val="007F69AF"/>
    <w:rsid w:val="008268DD"/>
    <w:rsid w:val="0085048A"/>
    <w:rsid w:val="0086488E"/>
    <w:rsid w:val="008C2DB5"/>
    <w:rsid w:val="008D2F16"/>
    <w:rsid w:val="009075A2"/>
    <w:rsid w:val="009351EE"/>
    <w:rsid w:val="00995A07"/>
    <w:rsid w:val="00A2210D"/>
    <w:rsid w:val="00A47750"/>
    <w:rsid w:val="00A558DF"/>
    <w:rsid w:val="00A8305B"/>
    <w:rsid w:val="00A86724"/>
    <w:rsid w:val="00A95381"/>
    <w:rsid w:val="00AA410B"/>
    <w:rsid w:val="00AC29F4"/>
    <w:rsid w:val="00B07941"/>
    <w:rsid w:val="00B22B23"/>
    <w:rsid w:val="00B546BB"/>
    <w:rsid w:val="00BE648E"/>
    <w:rsid w:val="00BF30F7"/>
    <w:rsid w:val="00C02F62"/>
    <w:rsid w:val="00C449A1"/>
    <w:rsid w:val="00C5119A"/>
    <w:rsid w:val="00CC2089"/>
    <w:rsid w:val="00CF36AB"/>
    <w:rsid w:val="00DA638F"/>
    <w:rsid w:val="00DB12CB"/>
    <w:rsid w:val="00DD2429"/>
    <w:rsid w:val="00E20C5A"/>
    <w:rsid w:val="00E2457F"/>
    <w:rsid w:val="00E35E32"/>
    <w:rsid w:val="00E65465"/>
    <w:rsid w:val="00E70DE9"/>
    <w:rsid w:val="00EE73C1"/>
    <w:rsid w:val="00EF1CBC"/>
    <w:rsid w:val="00F022B6"/>
    <w:rsid w:val="00F40C0C"/>
    <w:rsid w:val="00F5105B"/>
    <w:rsid w:val="00F96A0B"/>
    <w:rsid w:val="00F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C07EA2"/>
  <w15:chartTrackingRefBased/>
  <w15:docId w15:val="{2D9C2837-55E1-4F2A-A6B9-8EA90A6E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C5A"/>
    <w:pPr>
      <w:jc w:val="center"/>
      <w:outlineLvl w:val="0"/>
    </w:pPr>
    <w:rPr>
      <w:rFonts w:ascii="微软雅黑" w:eastAsia="微软雅黑" w:hAnsi="微软雅黑"/>
      <w:color w:val="C0000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20C5A"/>
    <w:pPr>
      <w:spacing w:beforeLines="50" w:before="156"/>
      <w:outlineLvl w:val="1"/>
    </w:pPr>
    <w:rPr>
      <w:rFonts w:ascii="微软雅黑" w:eastAsia="微软雅黑" w:hAnsi="微软雅黑"/>
      <w:b/>
      <w:bCs/>
      <w:color w:val="002060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26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04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04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04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04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04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04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C5A"/>
    <w:rPr>
      <w:rFonts w:ascii="微软雅黑" w:eastAsia="微软雅黑" w:hAnsi="微软雅黑"/>
      <w:color w:val="C00000"/>
      <w:sz w:val="36"/>
      <w:szCs w:val="36"/>
    </w:rPr>
  </w:style>
  <w:style w:type="character" w:customStyle="1" w:styleId="20">
    <w:name w:val="标题 2 字符"/>
    <w:basedOn w:val="a0"/>
    <w:link w:val="2"/>
    <w:uiPriority w:val="9"/>
    <w:rsid w:val="00E20C5A"/>
    <w:rPr>
      <w:rFonts w:ascii="微软雅黑" w:eastAsia="微软雅黑" w:hAnsi="微软雅黑"/>
      <w:b/>
      <w:bCs/>
      <w:color w:val="002060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E20C5A"/>
    <w:pPr>
      <w:spacing w:afterLines="250" w:after="780"/>
      <w:jc w:val="center"/>
    </w:pPr>
    <w:rPr>
      <w:rFonts w:ascii="微软雅黑" w:eastAsia="微软雅黑" w:hAnsi="微软雅黑"/>
      <w:b/>
      <w:color w:val="FF0000"/>
      <w:sz w:val="110"/>
      <w:szCs w:val="110"/>
      <w14:shadow w14:blurRad="12700" w14:dist="38100" w14:dir="2700000" w14:sx="100000" w14:sy="100000" w14:kx="0" w14:ky="0" w14:algn="tl">
        <w14:srgbClr w14:val="FFFF00"/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a4">
    <w:name w:val="标题 字符"/>
    <w:basedOn w:val="a0"/>
    <w:link w:val="a3"/>
    <w:uiPriority w:val="10"/>
    <w:rsid w:val="00E20C5A"/>
    <w:rPr>
      <w:rFonts w:ascii="微软雅黑" w:eastAsia="微软雅黑" w:hAnsi="微软雅黑"/>
      <w:b/>
      <w:color w:val="FF0000"/>
      <w:sz w:val="110"/>
      <w:szCs w:val="110"/>
      <w14:shadow w14:blurRad="12700" w14:dist="38100" w14:dir="2700000" w14:sx="100000" w14:sy="100000" w14:kx="0" w14:ky="0" w14:algn="tl">
        <w14:srgbClr w14:val="FFFF00"/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11">
    <w:name w:val="文字1"/>
    <w:basedOn w:val="a0"/>
    <w:uiPriority w:val="1"/>
    <w:qFormat/>
    <w:rsid w:val="00E20C5A"/>
    <w:rPr>
      <w:rFonts w:ascii="微软雅黑" w:eastAsia="微软雅黑" w:hAnsi="微软雅黑"/>
      <w:color w:val="002060"/>
      <w:kern w:val="0"/>
      <w:sz w:val="52"/>
      <w:szCs w:val="52"/>
    </w:rPr>
  </w:style>
  <w:style w:type="character" w:customStyle="1" w:styleId="21">
    <w:name w:val="文字2"/>
    <w:basedOn w:val="a0"/>
    <w:uiPriority w:val="1"/>
    <w:qFormat/>
    <w:rsid w:val="00E20C5A"/>
    <w:rPr>
      <w:rFonts w:ascii="微软雅黑" w:eastAsia="微软雅黑" w:hAnsi="微软雅黑"/>
      <w:color w:val="FFFF00"/>
      <w:sz w:val="52"/>
      <w:szCs w:val="52"/>
    </w:rPr>
  </w:style>
  <w:style w:type="paragraph" w:customStyle="1" w:styleId="a5">
    <w:name w:val="团委事迹"/>
    <w:basedOn w:val="a"/>
    <w:qFormat/>
    <w:rsid w:val="001146B8"/>
    <w:pPr>
      <w:spacing w:line="560" w:lineRule="exact"/>
      <w:ind w:firstLineChars="200" w:firstLine="640"/>
    </w:pPr>
    <w:rPr>
      <w:rFonts w:ascii="Times New Roman" w:eastAsia="方正仿宋简体" w:hAnsi="Times New Roman" w:cs="Times New Roman"/>
      <w:color w:val="000000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26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0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04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260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04E"/>
    <w:rPr>
      <w:rFonts w:eastAsiaTheme="majorEastAsia" w:cstheme="majorBidi"/>
      <w:color w:val="595959" w:themeColor="text1" w:themeTint="A6"/>
    </w:rPr>
  </w:style>
  <w:style w:type="paragraph" w:styleId="a6">
    <w:name w:val="Subtitle"/>
    <w:basedOn w:val="a"/>
    <w:next w:val="a"/>
    <w:link w:val="a7"/>
    <w:uiPriority w:val="11"/>
    <w:qFormat/>
    <w:rsid w:val="000260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026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260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02604E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2604E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02604E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26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02604E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02604E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6027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602794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02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027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F72E3-61BA-434B-B16A-18CAD8FC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1376</Words>
  <Characters>1405</Characters>
  <Application>Microsoft Office Word</Application>
  <DocSecurity>0</DocSecurity>
  <Lines>78</Lines>
  <Paragraphs>67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Yadi Yang</dc:creator>
  <cp:keywords/>
  <dc:description/>
  <cp:lastModifiedBy>琦 冯</cp:lastModifiedBy>
  <cp:revision>137</cp:revision>
  <dcterms:created xsi:type="dcterms:W3CDTF">2026-03-03T13:26:00Z</dcterms:created>
  <dcterms:modified xsi:type="dcterms:W3CDTF">2026-03-17T09:47:00Z</dcterms:modified>
</cp:coreProperties>
</file>